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877745" w14:textId="77777777" w:rsidR="00471100" w:rsidRPr="00471100" w:rsidRDefault="00471100" w:rsidP="00DD55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sz w:val="28"/>
          <w:szCs w:val="28"/>
        </w:rPr>
      </w:pPr>
    </w:p>
    <w:p w14:paraId="3FEF19AB" w14:textId="4393CDB2" w:rsidR="009B68BE" w:rsidRDefault="00D3559D" w:rsidP="00DD55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9B68BE">
        <w:rPr>
          <w:rFonts w:ascii="Times New Roman,Bold" w:hAnsi="Times New Roman,Bold" w:cs="Times New Roman,Bold"/>
          <w:b/>
          <w:bCs/>
          <w:sz w:val="28"/>
          <w:szCs w:val="28"/>
        </w:rPr>
        <w:t>Формирование представлений об окружающем мире</w:t>
      </w:r>
      <w:r w:rsidR="009B68BE" w:rsidRPr="009B68BE">
        <w:rPr>
          <w:rFonts w:ascii="Times New Roman,Bold" w:hAnsi="Times New Roman,Bold" w:cs="Times New Roman,Bold"/>
          <w:b/>
          <w:bCs/>
          <w:sz w:val="28"/>
          <w:szCs w:val="28"/>
        </w:rPr>
        <w:t xml:space="preserve"> д</w:t>
      </w:r>
      <w:r w:rsidRPr="009B68BE">
        <w:rPr>
          <w:rFonts w:ascii="Times New Roman,Bold" w:hAnsi="Times New Roman,Bold" w:cs="Times New Roman,Bold"/>
          <w:b/>
          <w:bCs/>
          <w:sz w:val="28"/>
          <w:szCs w:val="28"/>
        </w:rPr>
        <w:t>ошкольников</w:t>
      </w:r>
      <w:r w:rsidR="00DD5557">
        <w:rPr>
          <w:rFonts w:ascii="Times New Roman,Bold" w:hAnsi="Times New Roman,Bold" w:cs="Times New Roman,Bold"/>
          <w:b/>
          <w:bCs/>
          <w:sz w:val="28"/>
          <w:szCs w:val="28"/>
        </w:rPr>
        <w:t xml:space="preserve"> в МБДОУ 3125 «Затейники»</w:t>
      </w:r>
      <w:bookmarkStart w:id="0" w:name="_GoBack"/>
      <w:bookmarkEnd w:id="0"/>
    </w:p>
    <w:p w14:paraId="0F622D3F" w14:textId="77777777" w:rsidR="009B68BE" w:rsidRPr="009B68BE" w:rsidRDefault="009B68BE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14:paraId="652C876C" w14:textId="750ED933" w:rsidR="00D3559D" w:rsidRDefault="009B68BE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D3559D">
        <w:rPr>
          <w:rFonts w:ascii="Times New Roman" w:hAnsi="Times New Roman" w:cs="Times New Roman"/>
          <w:sz w:val="28"/>
          <w:szCs w:val="28"/>
        </w:rPr>
        <w:t>Богат, прекрасен и бесконечно разнообразен окружающий нас мир</w:t>
      </w:r>
    </w:p>
    <w:p w14:paraId="785439AF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природы. Ввести ребенка в этот мир, раскрыть его красоту, неповторимость,</w:t>
      </w:r>
    </w:p>
    <w:p w14:paraId="5235EDA7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любить и беречь природу – задача и долг педагога.</w:t>
      </w:r>
    </w:p>
    <w:p w14:paraId="46CEBDC3" w14:textId="40DFF97A" w:rsidR="00D3559D" w:rsidRDefault="009B68BE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D3559D">
        <w:rPr>
          <w:rFonts w:ascii="Times New Roman" w:hAnsi="Times New Roman" w:cs="Times New Roman"/>
          <w:sz w:val="28"/>
          <w:szCs w:val="28"/>
        </w:rPr>
        <w:t>Природа – важнейшее средство воспитания и развития детей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возраста.</w:t>
      </w:r>
    </w:p>
    <w:p w14:paraId="5D5CD6BA" w14:textId="5295E395" w:rsidR="00D3559D" w:rsidRPr="00D3559D" w:rsidRDefault="009B68BE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3559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период дошкольного детства у ребенка возникают первые представления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об окружающем мире, формируется умение устанавливать простейшие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взаимосвязи и закономерности о явлениях окружающей жизни,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самостоятельно применять полученные знания в доступной практической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деятельности.</w:t>
      </w:r>
      <w:r w:rsidR="00471100"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Окружающий мир многообразен. Это и семья, и детский сад, и родной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город. Это мир взрослых, с которыми ребенок общается, мир предметов, которые</w:t>
      </w:r>
      <w:r w:rsidR="00471100"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помогают ему познавать окружающую действительность.</w:t>
      </w:r>
    </w:p>
    <w:p w14:paraId="2A3134E5" w14:textId="3CC708A9" w:rsidR="009B68BE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Природа окружает ребенка с ранних лет. </w:t>
      </w:r>
    </w:p>
    <w:p w14:paraId="42775939" w14:textId="5A2FAF1E" w:rsidR="00D3559D" w:rsidRP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A6C1A3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Методы ознакомления детей дошкольного возраста с природой</w:t>
      </w:r>
    </w:p>
    <w:p w14:paraId="4FFFD0F9" w14:textId="45CF1973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педагогическом процессе по опыту работы нашего детского сада используются различные формы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организации детей при ознакомлении их с природой. Используются и различные методы обучения (наглядные, практические, словесные).</w:t>
      </w:r>
    </w:p>
    <w:p w14:paraId="1D8FAB3A" w14:textId="28BE32E6" w:rsidR="00D3559D" w:rsidRP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обучения – это способы совместной деятельности педагога и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детей, в ходе которых осуществляется формирование знаний, умений и навыков,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 также отношение к окружающему миру.</w:t>
      </w:r>
    </w:p>
    <w:p w14:paraId="2BA8A185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наглядным методам </w:t>
      </w:r>
      <w:r>
        <w:rPr>
          <w:rFonts w:ascii="Times New Roman" w:hAnsi="Times New Roman" w:cs="Times New Roman"/>
          <w:sz w:val="28"/>
          <w:szCs w:val="28"/>
        </w:rPr>
        <w:t>относятся наблюдение, рассматривание картин,</w:t>
      </w:r>
    </w:p>
    <w:p w14:paraId="7F492FCC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демонстрация моделей, кинофильмов, диафильмов, диапозитивов. Наглядные</w:t>
      </w:r>
    </w:p>
    <w:p w14:paraId="44A86B77" w14:textId="617E0DFE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с наибольшей полнотой соответствуют возможностям познавательной деятельности детей дошкольного возраста, позволяют сформировать у них яркие, конкретные пред</w:t>
      </w:r>
      <w:r w:rsidR="0047110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тавления о природе.</w:t>
      </w:r>
    </w:p>
    <w:p w14:paraId="0C2F8216" w14:textId="1A16A5D8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Наблюдение</w:t>
      </w:r>
      <w:r w:rsidR="00471100">
        <w:rPr>
          <w:rFonts w:ascii="Times New Roman,Bold" w:hAnsi="Times New Roman,Bold" w:cs="Times New Roman,Bold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4711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сложная познавательная деятельность, в ней участвуют</w:t>
      </w:r>
    </w:p>
    <w:p w14:paraId="159E2EE8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восприятие, мышление и речь, требуется устойчивое внимание. Организуя</w:t>
      </w:r>
    </w:p>
    <w:p w14:paraId="0C09EE5B" w14:textId="76984FE6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наблюдение, педагог решает в комплексе ряд задач: формирует у детей знания о природе, учит наблюдать, развивает наблюдательность, воспитывает эстетически.</w:t>
      </w:r>
    </w:p>
    <w:p w14:paraId="3BE45571" w14:textId="5B489ADA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Картины дают возможность подробно рассмотреть явления природы,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длительно сосредоточить на них внимание, что часто бывает невозможно сделать при непосредственном наблюдении в силу динамичности и изменчивости природы. Кроме того, многие явления недоступны для непосредственных наблюдений; например, с дикими зверями, животными южных и северных стран</w:t>
      </w:r>
      <w:r w:rsidR="004711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 можно чаще всего познакомить лишь через картины.</w:t>
      </w:r>
    </w:p>
    <w:p w14:paraId="41AE968F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Практические методы</w:t>
      </w:r>
      <w:r>
        <w:rPr>
          <w:rFonts w:ascii="Times New Roman" w:hAnsi="Times New Roman" w:cs="Times New Roman"/>
          <w:sz w:val="28"/>
          <w:szCs w:val="28"/>
        </w:rPr>
        <w:t>– это игра, элементарные опыты и моделирование.</w:t>
      </w:r>
    </w:p>
    <w:p w14:paraId="61D2C2DD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Использование этих методов в процессе ознакомления с окружающим миром</w:t>
      </w:r>
    </w:p>
    <w:p w14:paraId="6D8A8D19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позволяет педагогу уточнять представления детей, углублять их путем</w:t>
      </w:r>
    </w:p>
    <w:p w14:paraId="56C0FF09" w14:textId="25BC865E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установления связей и отношений между отдельными предметами и явлениями природы, приводить в систему полученные знания, упражнять дошкольников в применении знаний.</w:t>
      </w:r>
    </w:p>
    <w:p w14:paraId="4504EB50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Наряду с наблюдениями для расширения представлений о доступных</w:t>
      </w:r>
    </w:p>
    <w:p w14:paraId="68C43D3E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явлениях и предметах природы широко используются разнообразные игры:</w:t>
      </w:r>
    </w:p>
    <w:p w14:paraId="7C26B372" w14:textId="579A872C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дидактические, подвижные и творческие. В них накапливают чувственный опыт, творчески осваивают приобретенные знания. При ознакомлении детей с природой используют дидактические игры с предметами, настольно-печатные и словесные.</w:t>
      </w:r>
    </w:p>
    <w:p w14:paraId="68CD6AC2" w14:textId="4657FC5B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практическим методам относится и труд в природе. Он имеет большое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воспитательное значение. Труд в природе создает благоприятные условия для сенсорного воспитания дошкольников. А также является одним из способов развития наблюдательности.</w:t>
      </w:r>
    </w:p>
    <w:p w14:paraId="3B640E63" w14:textId="2338A380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установления детьми причин тех или иных явлений, связей и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отношений между предметами и явлениями используются элементарные опыты.</w:t>
      </w:r>
    </w:p>
    <w:p w14:paraId="79A29739" w14:textId="2AB83AEF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Опыт – наблюдение, проводимое в специально организованных условиях. Оно предполагает активное воздействие на предмет или явление, их преобразования в соответствии с поставленной задачей. В этом преобразовании дети принимают активное участие.</w:t>
      </w:r>
    </w:p>
    <w:p w14:paraId="6D905772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Словесные методы</w:t>
      </w:r>
      <w:r>
        <w:rPr>
          <w:rFonts w:ascii="Times New Roman" w:hAnsi="Times New Roman" w:cs="Times New Roman"/>
          <w:sz w:val="28"/>
          <w:szCs w:val="28"/>
        </w:rPr>
        <w:t>– это рассказы, чтение художественных произведений</w:t>
      </w:r>
    </w:p>
    <w:p w14:paraId="5577A66D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природе, беседы. Словесные методы используются для расширения знаний</w:t>
      </w:r>
    </w:p>
    <w:p w14:paraId="14AF7DAC" w14:textId="13C20EF9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детей о природе, систематизации и обобщения их. Словесные методы помогают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формировать у детей эмоционально положительное отношение к природе.</w:t>
      </w:r>
    </w:p>
    <w:p w14:paraId="5379D593" w14:textId="6E65FD73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Решая определенные задачи, педагог строит рассказ с учетом опыта и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интересов дошкольников. Знания, сообщаемые в рассказе, должны отвечать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требованиям достоверности, научности. Рассказ должен быть занимательным, иметь яркий динамичный сюжет, быть эмоциональным.</w:t>
      </w:r>
    </w:p>
    <w:p w14:paraId="51123E7F" w14:textId="19AEF188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Исходя из дидактических задач выделяют 2 вида бесед: предварительная и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итоговая.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Предварительная беседа используется педагогом перед наблюдением, экскурсией. Цель такой беседы – уточнение опыта детей для того, чтобы установить связь предстоящего наблюдения с имеющимися знаниями. Итоговая беседа направлена на систематизацию и обобщение полученных фактов, их конкретизацию, закрепление и уточнение.</w:t>
      </w:r>
    </w:p>
    <w:p w14:paraId="0BF8A040" w14:textId="3B669EB5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детской литературе природа отображается различными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художественными средствами. Будучи научной по своему содержанию,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природоведческая книга для дошкольников должна быть одновременно и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художественной. В этом ее особенность</w:t>
      </w:r>
      <w:r w:rsidR="009B68B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работе по ознакомлению детей с окружающим миром необходимо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использовать разные методы в комплексе, правильно сочетать их между собой.</w:t>
      </w:r>
    </w:p>
    <w:p w14:paraId="5C2875F7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Разнообразие самих объектов и явлений природы, которые должен познать</w:t>
      </w:r>
    </w:p>
    <w:p w14:paraId="26C277E7" w14:textId="43F7D3BF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ребенок, также требует использования разнообразных методов. Выбор методов и необходимость комплексного их использования определяются </w:t>
      </w:r>
      <w:r>
        <w:rPr>
          <w:rFonts w:ascii="Times New Roman" w:hAnsi="Times New Roman" w:cs="Times New Roman"/>
          <w:sz w:val="28"/>
          <w:szCs w:val="28"/>
        </w:rPr>
        <w:lastRenderedPageBreak/>
        <w:t>возрастными возможностями детей, характером</w:t>
      </w:r>
      <w:r w:rsidR="00471100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>оспитательно-образовательных за</w:t>
      </w:r>
      <w:r w:rsidR="009B68BE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ач</w:t>
      </w:r>
      <w:r w:rsidR="0047110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которые решает педагог.</w:t>
      </w:r>
    </w:p>
    <w:p w14:paraId="0D7E8F2B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Окружающий мир в дидактических играх</w:t>
      </w:r>
    </w:p>
    <w:p w14:paraId="4B472B94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развития познавательной деятельности ребенка дошкольного возраста</w:t>
      </w:r>
    </w:p>
    <w:p w14:paraId="045FA722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важное значение имеет воспитание различных видов чувствительности и</w:t>
      </w:r>
    </w:p>
    <w:p w14:paraId="649B7913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игровой деятельности, а также специальное умственное</w:t>
      </w:r>
    </w:p>
    <w:p w14:paraId="3B80B0CF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воспитание.</w:t>
      </w:r>
    </w:p>
    <w:p w14:paraId="530BC60C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Умственное воспитание ребенка осуществляется в процессе различных</w:t>
      </w:r>
    </w:p>
    <w:p w14:paraId="05B993D4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видов его продуктивной деятельности, ознакомления с окружающим миром,</w:t>
      </w:r>
    </w:p>
    <w:p w14:paraId="3B68DAD9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путем специального формирования у него математических представлений и</w:t>
      </w:r>
    </w:p>
    <w:p w14:paraId="40A07E77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понятий, а также в процессе развития речи. Кроме того, важное значение для</w:t>
      </w:r>
    </w:p>
    <w:p w14:paraId="68206795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развития мышления имеют дидактические игры.</w:t>
      </w:r>
    </w:p>
    <w:p w14:paraId="70BA336C" w14:textId="67E343D4" w:rsidR="00D3559D" w:rsidRDefault="00D652F1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собственному опыту работы можно с уверенностью сказать, что д</w:t>
      </w:r>
      <w:r w:rsidR="00D3559D">
        <w:rPr>
          <w:rFonts w:ascii="Times New Roman" w:hAnsi="Times New Roman" w:cs="Times New Roman"/>
          <w:sz w:val="28"/>
          <w:szCs w:val="28"/>
        </w:rPr>
        <w:t>идактическая игра по праву считается одним из эффективных средств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 w:rsidR="00D3559D">
        <w:rPr>
          <w:rFonts w:ascii="Times New Roman" w:hAnsi="Times New Roman" w:cs="Times New Roman"/>
          <w:sz w:val="28"/>
          <w:szCs w:val="28"/>
        </w:rPr>
        <w:t>обучения. 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D3559D">
        <w:rPr>
          <w:rFonts w:ascii="Times New Roman" w:hAnsi="Times New Roman" w:cs="Times New Roman"/>
          <w:sz w:val="28"/>
          <w:szCs w:val="28"/>
        </w:rPr>
        <w:t xml:space="preserve"> используются и </w:t>
      </w:r>
      <w:proofErr w:type="gramStart"/>
      <w:r w:rsidR="00D3559D">
        <w:rPr>
          <w:rFonts w:ascii="Times New Roman" w:hAnsi="Times New Roman" w:cs="Times New Roman"/>
          <w:sz w:val="28"/>
          <w:szCs w:val="28"/>
        </w:rPr>
        <w:t>на занятиях</w:t>
      </w:r>
      <w:proofErr w:type="gramEnd"/>
      <w:r w:rsidR="00D3559D">
        <w:rPr>
          <w:rFonts w:ascii="Times New Roman" w:hAnsi="Times New Roman" w:cs="Times New Roman"/>
          <w:sz w:val="28"/>
          <w:szCs w:val="28"/>
        </w:rPr>
        <w:t xml:space="preserve"> и вне них.</w:t>
      </w:r>
    </w:p>
    <w:p w14:paraId="7BD44C64" w14:textId="24732541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во время занятий педагог осуществляет прямое обучение, то в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дидактической игре познавательные задачи (например, определение свойств и</w:t>
      </w:r>
      <w:r w:rsidR="00D652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качеств предмета, классификация и группировка различных предметов)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соединяются с игровыми (отгадай, выполни роль и др.), что делает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дидактическую игру особой формой обучения – легкого, быстрого и</w:t>
      </w:r>
      <w:r w:rsidR="009B68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непреднамеренного усвоения детьми знаний.</w:t>
      </w:r>
    </w:p>
    <w:p w14:paraId="7812F69F" w14:textId="6304A135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дидактических играх дети уточняют, закрепляют, расширяют</w:t>
      </w:r>
      <w:r w:rsidR="00471100">
        <w:rPr>
          <w:rFonts w:ascii="Times New Roman" w:hAnsi="Times New Roman" w:cs="Times New Roman"/>
          <w:sz w:val="28"/>
          <w:szCs w:val="28"/>
        </w:rPr>
        <w:t xml:space="preserve"> имеющ</w:t>
      </w:r>
      <w:r>
        <w:rPr>
          <w:rFonts w:ascii="Times New Roman" w:hAnsi="Times New Roman" w:cs="Times New Roman"/>
          <w:sz w:val="28"/>
          <w:szCs w:val="28"/>
        </w:rPr>
        <w:t>иеся представления о предметах и явлениях природы, растений и</w:t>
      </w:r>
      <w:r w:rsidR="004711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животных. Многие игры подводят детей к обобщению и классификации.</w:t>
      </w:r>
      <w:r w:rsidR="004711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Дидактические игры способствуют развитию памяти, внимания,</w:t>
      </w:r>
      <w:r w:rsidR="004711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наблюдательности, учат применять имеющиеся процессы, обогащают словарь,</w:t>
      </w:r>
      <w:r w:rsidR="00D652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способствуют воспитанию у детей играть вместе.</w:t>
      </w:r>
    </w:p>
    <w:p w14:paraId="409C1483" w14:textId="2FABD012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игры – игры с правилами, имеющие готовое содержание.</w:t>
      </w:r>
    </w:p>
    <w:p w14:paraId="2B0D3385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Дидактические игры можно проводить с детьми как коллективно, так и</w:t>
      </w:r>
    </w:p>
    <w:p w14:paraId="347E37DB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индивидуально, усложняя их с учетом особенностей каждого ребенка.</w:t>
      </w:r>
    </w:p>
    <w:p w14:paraId="69318B6C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характеру используемого материала дидактические игры делятся на:</w:t>
      </w:r>
    </w:p>
    <w:p w14:paraId="2CBE9749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предметные;</w:t>
      </w:r>
    </w:p>
    <w:p w14:paraId="26BE9853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настольно-печатные;</w:t>
      </w:r>
    </w:p>
    <w:p w14:paraId="78E66298" w14:textId="77777777" w:rsidR="00D3559D" w:rsidRDefault="00D3559D" w:rsidP="009B68B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словесные.</w:t>
      </w:r>
    </w:p>
    <w:sectPr w:rsidR="00D355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,Italic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585"/>
    <w:rsid w:val="001C1585"/>
    <w:rsid w:val="00471100"/>
    <w:rsid w:val="009B68BE"/>
    <w:rsid w:val="00D3559D"/>
    <w:rsid w:val="00D652F1"/>
    <w:rsid w:val="00DD5557"/>
    <w:rsid w:val="00FC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E226D"/>
  <w15:chartTrackingRefBased/>
  <w15:docId w15:val="{A18BE217-B07C-446A-B9A3-5E67E0810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1070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809686</dc:creator>
  <cp:keywords/>
  <dc:description/>
  <cp:lastModifiedBy>user</cp:lastModifiedBy>
  <cp:revision>3</cp:revision>
  <dcterms:created xsi:type="dcterms:W3CDTF">2020-03-11T17:36:00Z</dcterms:created>
  <dcterms:modified xsi:type="dcterms:W3CDTF">2021-11-08T08:05:00Z</dcterms:modified>
</cp:coreProperties>
</file>